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CD3" w:rsidRPr="00615AFC" w:rsidRDefault="00615AFC" w:rsidP="00615AFC">
      <w:pPr>
        <w:rPr>
          <w:rFonts w:ascii="Arial Narrow" w:hAnsi="Arial Narrow"/>
          <w:b/>
          <w:sz w:val="28"/>
          <w:szCs w:val="28"/>
        </w:rPr>
      </w:pPr>
      <w:r>
        <w:rPr>
          <w:rFonts w:ascii="Arial Narrow" w:hAnsi="Arial Narrow"/>
          <w:b/>
          <w:sz w:val="28"/>
          <w:szCs w:val="28"/>
        </w:rPr>
        <w:t>SEC/MON</w:t>
      </w:r>
      <w:r w:rsidR="005E1292" w:rsidRPr="00615AFC">
        <w:rPr>
          <w:rFonts w:ascii="Arial Narrow" w:hAnsi="Arial Narrow"/>
          <w:b/>
          <w:sz w:val="28"/>
          <w:szCs w:val="28"/>
        </w:rPr>
        <w:t>/AML/CFT</w:t>
      </w:r>
      <w:r>
        <w:rPr>
          <w:rFonts w:ascii="Arial Narrow" w:hAnsi="Arial Narrow"/>
          <w:b/>
          <w:sz w:val="28"/>
          <w:szCs w:val="28"/>
        </w:rPr>
        <w:t>/CPF</w:t>
      </w:r>
      <w:r w:rsidR="00C76A72">
        <w:rPr>
          <w:rFonts w:ascii="Arial Narrow" w:hAnsi="Arial Narrow"/>
          <w:b/>
          <w:sz w:val="28"/>
          <w:szCs w:val="28"/>
        </w:rPr>
        <w:t>/2023001</w:t>
      </w:r>
    </w:p>
    <w:p w:rsidR="005E1292" w:rsidRPr="00615AFC" w:rsidRDefault="00C76A72" w:rsidP="00615AFC">
      <w:pPr>
        <w:rPr>
          <w:rFonts w:ascii="Arial Narrow" w:hAnsi="Arial Narrow"/>
          <w:sz w:val="28"/>
          <w:szCs w:val="28"/>
        </w:rPr>
      </w:pPr>
      <w:r>
        <w:rPr>
          <w:rFonts w:ascii="Arial Narrow" w:hAnsi="Arial Narrow"/>
          <w:sz w:val="28"/>
          <w:szCs w:val="28"/>
        </w:rPr>
        <w:t>April 2023</w:t>
      </w:r>
    </w:p>
    <w:p w:rsidR="005E1292" w:rsidRPr="00615AFC" w:rsidRDefault="005E1292" w:rsidP="00615AFC">
      <w:pPr>
        <w:rPr>
          <w:rFonts w:ascii="Arial Narrow" w:hAnsi="Arial Narrow"/>
          <w:sz w:val="28"/>
          <w:szCs w:val="28"/>
        </w:rPr>
      </w:pPr>
    </w:p>
    <w:p w:rsidR="005E1292" w:rsidRPr="00615AFC" w:rsidRDefault="0000510D" w:rsidP="00615AFC">
      <w:pPr>
        <w:rPr>
          <w:rFonts w:ascii="Arial Narrow" w:hAnsi="Arial Narrow"/>
          <w:sz w:val="28"/>
          <w:szCs w:val="28"/>
        </w:rPr>
      </w:pPr>
      <w:r>
        <w:rPr>
          <w:rFonts w:ascii="Arial Narrow" w:hAnsi="Arial Narrow"/>
          <w:sz w:val="28"/>
          <w:szCs w:val="28"/>
        </w:rPr>
        <w:t>All</w:t>
      </w:r>
      <w:r w:rsidR="000419E9">
        <w:rPr>
          <w:rFonts w:ascii="Arial Narrow" w:hAnsi="Arial Narrow"/>
          <w:sz w:val="28"/>
          <w:szCs w:val="28"/>
        </w:rPr>
        <w:t xml:space="preserve"> Capital Market Operators</w:t>
      </w:r>
    </w:p>
    <w:p w:rsidR="005E1292" w:rsidRPr="00340F96" w:rsidRDefault="005E1292" w:rsidP="00615AFC">
      <w:pPr>
        <w:jc w:val="both"/>
        <w:rPr>
          <w:rFonts w:ascii="Arial Narrow" w:hAnsi="Arial Narrow"/>
          <w:sz w:val="24"/>
          <w:szCs w:val="24"/>
        </w:rPr>
      </w:pPr>
      <w:r w:rsidRPr="00340F96">
        <w:rPr>
          <w:rFonts w:ascii="Arial Narrow" w:hAnsi="Arial Narrow"/>
          <w:sz w:val="24"/>
          <w:szCs w:val="24"/>
        </w:rPr>
        <w:t>Dear Sir/Madam,</w:t>
      </w:r>
    </w:p>
    <w:p w:rsidR="005E1292" w:rsidRPr="00340F96" w:rsidRDefault="000419E9" w:rsidP="00615AFC">
      <w:pPr>
        <w:jc w:val="both"/>
        <w:rPr>
          <w:rFonts w:ascii="Arial Narrow" w:hAnsi="Arial Narrow"/>
          <w:b/>
          <w:sz w:val="24"/>
          <w:szCs w:val="24"/>
          <w:u w:val="single"/>
        </w:rPr>
      </w:pPr>
      <w:r w:rsidRPr="00340F96">
        <w:rPr>
          <w:rFonts w:ascii="Arial Narrow" w:hAnsi="Arial Narrow"/>
          <w:b/>
          <w:sz w:val="24"/>
          <w:szCs w:val="24"/>
          <w:u w:val="single"/>
        </w:rPr>
        <w:t xml:space="preserve">DIRECTIVE ON BENEFICIAL OWNERSHIP INFORMATION, IDENTIFICATION </w:t>
      </w:r>
      <w:r w:rsidR="005E1292" w:rsidRPr="00340F96">
        <w:rPr>
          <w:rFonts w:ascii="Arial Narrow" w:hAnsi="Arial Narrow"/>
          <w:b/>
          <w:sz w:val="24"/>
          <w:szCs w:val="24"/>
          <w:u w:val="single"/>
        </w:rPr>
        <w:t>AND VERIFICATION</w:t>
      </w:r>
    </w:p>
    <w:p w:rsidR="00794B1C" w:rsidRDefault="0000510D" w:rsidP="00C22B04">
      <w:pPr>
        <w:jc w:val="both"/>
        <w:rPr>
          <w:rFonts w:ascii="Arial Narrow" w:hAnsi="Arial Narrow"/>
          <w:color w:val="000000" w:themeColor="text1"/>
          <w:sz w:val="24"/>
          <w:szCs w:val="24"/>
        </w:rPr>
      </w:pPr>
      <w:r w:rsidRPr="00340F96">
        <w:rPr>
          <w:rFonts w:ascii="Arial Narrow" w:hAnsi="Arial Narrow"/>
          <w:sz w:val="24"/>
          <w:szCs w:val="24"/>
        </w:rPr>
        <w:t xml:space="preserve">In accordance with Regulation 14 of SEC AML/CFT/CPF,2022 in respect of a </w:t>
      </w:r>
      <w:r w:rsidR="00C22B04" w:rsidRPr="00340F96">
        <w:rPr>
          <w:rFonts w:ascii="Arial Narrow" w:hAnsi="Arial Narrow"/>
          <w:sz w:val="24"/>
          <w:szCs w:val="24"/>
        </w:rPr>
        <w:t>customer who is a legal persons or Legal Arrangements (Trust and other Legal Arrangements</w:t>
      </w:r>
      <w:r w:rsidR="00340F96" w:rsidRPr="00340F96">
        <w:rPr>
          <w:rFonts w:ascii="Arial Narrow" w:hAnsi="Arial Narrow"/>
          <w:sz w:val="24"/>
          <w:szCs w:val="24"/>
        </w:rPr>
        <w:t>), Capital</w:t>
      </w:r>
      <w:r w:rsidR="00C22B04" w:rsidRPr="00340F96">
        <w:rPr>
          <w:rFonts w:ascii="Arial Narrow" w:hAnsi="Arial Narrow"/>
          <w:sz w:val="24"/>
          <w:szCs w:val="24"/>
        </w:rPr>
        <w:t xml:space="preserve"> market Operators are required to </w:t>
      </w:r>
      <w:r w:rsidR="00C22B04" w:rsidRPr="00340F96">
        <w:rPr>
          <w:rFonts w:ascii="Arial Narrow" w:hAnsi="Arial Narrow"/>
          <w:color w:val="000000" w:themeColor="text1"/>
          <w:sz w:val="24"/>
          <w:szCs w:val="24"/>
        </w:rPr>
        <w:t xml:space="preserve">identify and take reasonable measures to verify the identity of the beneficial </w:t>
      </w:r>
      <w:r w:rsidR="00340F96">
        <w:rPr>
          <w:rFonts w:ascii="Arial Narrow" w:hAnsi="Arial Narrow"/>
          <w:color w:val="000000" w:themeColor="text1"/>
          <w:sz w:val="24"/>
          <w:szCs w:val="24"/>
        </w:rPr>
        <w:t>owners,</w:t>
      </w:r>
      <w:r w:rsidR="00340F96" w:rsidRPr="00340F96">
        <w:rPr>
          <w:rFonts w:ascii="Arial Narrow" w:hAnsi="Arial Narrow"/>
          <w:color w:val="000000" w:themeColor="text1"/>
          <w:sz w:val="24"/>
          <w:szCs w:val="24"/>
        </w:rPr>
        <w:t xml:space="preserve"> using</w:t>
      </w:r>
      <w:r w:rsidR="00C22B04" w:rsidRPr="00340F96">
        <w:rPr>
          <w:rFonts w:ascii="Arial Narrow" w:hAnsi="Arial Narrow"/>
          <w:color w:val="000000" w:themeColor="text1"/>
          <w:sz w:val="24"/>
          <w:szCs w:val="24"/>
        </w:rPr>
        <w:t xml:space="preserve"> relevant information or data obtained from reliable </w:t>
      </w:r>
      <w:r w:rsidR="00B117BE" w:rsidRPr="00340F96">
        <w:rPr>
          <w:rFonts w:ascii="Arial Narrow" w:hAnsi="Arial Narrow"/>
          <w:color w:val="000000" w:themeColor="text1"/>
          <w:sz w:val="24"/>
          <w:szCs w:val="24"/>
        </w:rPr>
        <w:t>sources.</w:t>
      </w:r>
      <w:r w:rsidR="00B117BE">
        <w:rPr>
          <w:rFonts w:ascii="Arial Narrow" w:hAnsi="Arial Narrow"/>
          <w:color w:val="000000" w:themeColor="text1"/>
          <w:sz w:val="24"/>
          <w:szCs w:val="24"/>
        </w:rPr>
        <w:t xml:space="preserve"> </w:t>
      </w:r>
    </w:p>
    <w:p w:rsidR="00C22B04" w:rsidRPr="00340F96" w:rsidRDefault="00B117BE" w:rsidP="00C22B04">
      <w:pPr>
        <w:jc w:val="both"/>
        <w:rPr>
          <w:rFonts w:ascii="Arial Narrow" w:hAnsi="Arial Narrow"/>
          <w:color w:val="000000" w:themeColor="text1"/>
          <w:sz w:val="24"/>
          <w:szCs w:val="24"/>
        </w:rPr>
      </w:pPr>
      <w:r>
        <w:rPr>
          <w:rFonts w:ascii="Arial Narrow" w:hAnsi="Arial Narrow"/>
          <w:color w:val="000000" w:themeColor="text1"/>
          <w:sz w:val="24"/>
          <w:szCs w:val="24"/>
        </w:rPr>
        <w:t>The SEC is aware that Capital Market Operators encounter</w:t>
      </w:r>
      <w:r w:rsidR="006F690E">
        <w:rPr>
          <w:rFonts w:ascii="Arial Narrow" w:hAnsi="Arial Narrow"/>
          <w:color w:val="000000" w:themeColor="text1"/>
          <w:sz w:val="24"/>
          <w:szCs w:val="24"/>
        </w:rPr>
        <w:t xml:space="preserve"> inconsistencies</w:t>
      </w:r>
      <w:r>
        <w:rPr>
          <w:rFonts w:ascii="Arial Narrow" w:hAnsi="Arial Narrow"/>
          <w:color w:val="000000" w:themeColor="text1"/>
          <w:sz w:val="24"/>
          <w:szCs w:val="24"/>
        </w:rPr>
        <w:t xml:space="preserve"> or discrepancies between the information provided by the customers and information obtained from the public Beneficial Ownership Register maintained by the Corporate Affairs Commission (CAC), the Nigeria Extractive Industries Transparency Initiative (NEITI),</w:t>
      </w:r>
      <w:r w:rsidR="00772B49">
        <w:rPr>
          <w:rFonts w:ascii="Arial Narrow" w:hAnsi="Arial Narrow"/>
          <w:color w:val="000000" w:themeColor="text1"/>
          <w:sz w:val="24"/>
          <w:szCs w:val="24"/>
        </w:rPr>
        <w:t xml:space="preserve"> </w:t>
      </w:r>
      <w:bookmarkStart w:id="0" w:name="_GoBack"/>
      <w:bookmarkEnd w:id="0"/>
      <w:r>
        <w:rPr>
          <w:rFonts w:ascii="Arial Narrow" w:hAnsi="Arial Narrow"/>
          <w:color w:val="000000" w:themeColor="text1"/>
          <w:sz w:val="24"/>
          <w:szCs w:val="24"/>
        </w:rPr>
        <w:t xml:space="preserve">the Federal Inland Revenue Service (FIRS) etc. </w:t>
      </w:r>
    </w:p>
    <w:p w:rsidR="0000510D" w:rsidRPr="006F690E" w:rsidRDefault="00B117BE" w:rsidP="0000510D">
      <w:pPr>
        <w:spacing w:line="240" w:lineRule="auto"/>
        <w:jc w:val="both"/>
        <w:rPr>
          <w:rFonts w:ascii="Arial Narrow" w:hAnsi="Arial Narrow"/>
          <w:sz w:val="24"/>
          <w:szCs w:val="24"/>
        </w:rPr>
      </w:pPr>
      <w:r w:rsidRPr="006F690E">
        <w:rPr>
          <w:rFonts w:ascii="Arial Narrow" w:hAnsi="Arial Narrow"/>
          <w:sz w:val="24"/>
          <w:szCs w:val="24"/>
        </w:rPr>
        <w:t>Consequently, Capital Market Operators are by this circular mandated to flag all inconsistencies</w:t>
      </w:r>
      <w:r w:rsidR="006F690E" w:rsidRPr="006F690E">
        <w:rPr>
          <w:rFonts w:ascii="Arial Narrow" w:hAnsi="Arial Narrow"/>
          <w:sz w:val="24"/>
          <w:szCs w:val="24"/>
        </w:rPr>
        <w:t xml:space="preserve"> or discrepancies identified between the information provided by their customers and information obtained from the public Beneficial Ownership Register to the Corporate Affairs Commission through the following link and email address:</w:t>
      </w:r>
    </w:p>
    <w:p w:rsidR="001A1BF7" w:rsidRPr="006F690E" w:rsidRDefault="001A1BF7" w:rsidP="0000510D">
      <w:pPr>
        <w:spacing w:line="240" w:lineRule="auto"/>
        <w:jc w:val="both"/>
        <w:rPr>
          <w:rFonts w:ascii="Arial Narrow" w:hAnsi="Arial Narrow"/>
          <w:sz w:val="24"/>
          <w:szCs w:val="24"/>
        </w:rPr>
      </w:pPr>
      <w:r w:rsidRPr="006F690E">
        <w:rPr>
          <w:rFonts w:ascii="Arial Narrow" w:hAnsi="Arial Narrow"/>
          <w:sz w:val="24"/>
          <w:szCs w:val="24"/>
        </w:rPr>
        <w:t xml:space="preserve">Link: </w:t>
      </w:r>
      <w:hyperlink r:id="rId5" w:history="1">
        <w:r w:rsidR="00615AFC" w:rsidRPr="006F690E">
          <w:rPr>
            <w:rStyle w:val="Hyperlink"/>
            <w:rFonts w:ascii="Arial Narrow" w:hAnsi="Arial Narrow"/>
            <w:sz w:val="24"/>
            <w:szCs w:val="24"/>
          </w:rPr>
          <w:t>https://forms.office.com/r/Gs8UprwEdT</w:t>
        </w:r>
      </w:hyperlink>
      <w:r w:rsidR="00615AFC" w:rsidRPr="006F690E">
        <w:rPr>
          <w:rFonts w:ascii="Arial Narrow" w:hAnsi="Arial Narrow"/>
          <w:sz w:val="24"/>
          <w:szCs w:val="24"/>
        </w:rPr>
        <w:t xml:space="preserve"> </w:t>
      </w:r>
    </w:p>
    <w:p w:rsidR="001A1BF7" w:rsidRPr="006F690E" w:rsidRDefault="001A1BF7" w:rsidP="0000510D">
      <w:pPr>
        <w:spacing w:line="240" w:lineRule="auto"/>
        <w:jc w:val="both"/>
        <w:rPr>
          <w:rFonts w:ascii="Arial Narrow" w:hAnsi="Arial Narrow"/>
          <w:sz w:val="24"/>
          <w:szCs w:val="24"/>
        </w:rPr>
      </w:pPr>
      <w:r w:rsidRPr="006F690E">
        <w:rPr>
          <w:rFonts w:ascii="Arial Narrow" w:hAnsi="Arial Narrow"/>
          <w:sz w:val="24"/>
          <w:szCs w:val="24"/>
        </w:rPr>
        <w:t xml:space="preserve">Email: </w:t>
      </w:r>
      <w:hyperlink r:id="rId6" w:history="1">
        <w:r w:rsidR="00615AFC" w:rsidRPr="006F690E">
          <w:rPr>
            <w:rStyle w:val="Hyperlink"/>
            <w:rFonts w:ascii="Arial Narrow" w:hAnsi="Arial Narrow"/>
            <w:sz w:val="24"/>
            <w:szCs w:val="24"/>
          </w:rPr>
          <w:t>pscverification@cac.gov.ng</w:t>
        </w:r>
      </w:hyperlink>
      <w:r w:rsidR="00615AFC" w:rsidRPr="006F690E">
        <w:rPr>
          <w:rFonts w:ascii="Arial Narrow" w:hAnsi="Arial Narrow"/>
          <w:sz w:val="24"/>
          <w:szCs w:val="24"/>
        </w:rPr>
        <w:t xml:space="preserve"> </w:t>
      </w:r>
    </w:p>
    <w:p w:rsidR="001A1BF7" w:rsidRDefault="006F690E" w:rsidP="0000510D">
      <w:pPr>
        <w:spacing w:line="240" w:lineRule="auto"/>
        <w:jc w:val="both"/>
        <w:rPr>
          <w:rFonts w:ascii="Arial Narrow" w:hAnsi="Arial Narrow"/>
          <w:sz w:val="24"/>
          <w:szCs w:val="24"/>
        </w:rPr>
      </w:pPr>
      <w:r w:rsidRPr="006F690E">
        <w:rPr>
          <w:rFonts w:ascii="Arial Narrow" w:hAnsi="Arial Narrow"/>
          <w:sz w:val="24"/>
          <w:szCs w:val="24"/>
        </w:rPr>
        <w:t xml:space="preserve">Capital Market Operators are also by this circular </w:t>
      </w:r>
      <w:r w:rsidR="001A1BF7" w:rsidRPr="006F690E">
        <w:rPr>
          <w:rFonts w:ascii="Arial Narrow" w:hAnsi="Arial Narrow"/>
          <w:sz w:val="24"/>
          <w:szCs w:val="24"/>
        </w:rPr>
        <w:t>required to render Suspicious Activity Reports</w:t>
      </w:r>
      <w:r w:rsidRPr="006F690E">
        <w:rPr>
          <w:rFonts w:ascii="Arial Narrow" w:hAnsi="Arial Narrow"/>
          <w:sz w:val="24"/>
          <w:szCs w:val="24"/>
        </w:rPr>
        <w:t xml:space="preserve"> (</w:t>
      </w:r>
      <w:r w:rsidR="00794B1C" w:rsidRPr="006F690E">
        <w:rPr>
          <w:rFonts w:ascii="Arial Narrow" w:hAnsi="Arial Narrow"/>
          <w:sz w:val="24"/>
          <w:szCs w:val="24"/>
        </w:rPr>
        <w:t>SAR) to</w:t>
      </w:r>
      <w:r w:rsidR="001A1BF7" w:rsidRPr="006F690E">
        <w:rPr>
          <w:rFonts w:ascii="Arial Narrow" w:hAnsi="Arial Narrow"/>
          <w:sz w:val="24"/>
          <w:szCs w:val="24"/>
        </w:rPr>
        <w:t xml:space="preserve"> the NFIU</w:t>
      </w:r>
      <w:r w:rsidRPr="006F690E">
        <w:rPr>
          <w:rFonts w:ascii="Arial Narrow" w:hAnsi="Arial Narrow"/>
          <w:sz w:val="24"/>
          <w:szCs w:val="24"/>
        </w:rPr>
        <w:t xml:space="preserve"> immediately</w:t>
      </w:r>
      <w:r>
        <w:rPr>
          <w:rFonts w:ascii="Arial Narrow" w:hAnsi="Arial Narrow"/>
          <w:sz w:val="24"/>
          <w:szCs w:val="24"/>
        </w:rPr>
        <w:t>.</w:t>
      </w:r>
    </w:p>
    <w:p w:rsidR="006F690E" w:rsidRDefault="006F690E" w:rsidP="0000510D">
      <w:pPr>
        <w:spacing w:line="240" w:lineRule="auto"/>
        <w:jc w:val="both"/>
        <w:rPr>
          <w:rFonts w:ascii="Arial Narrow" w:hAnsi="Arial Narrow"/>
          <w:sz w:val="24"/>
          <w:szCs w:val="24"/>
        </w:rPr>
      </w:pPr>
      <w:r>
        <w:rPr>
          <w:rFonts w:ascii="Arial Narrow" w:hAnsi="Arial Narrow"/>
          <w:sz w:val="24"/>
          <w:szCs w:val="24"/>
        </w:rPr>
        <w:t>All Capital market O</w:t>
      </w:r>
      <w:r w:rsidR="00794B1C">
        <w:rPr>
          <w:rFonts w:ascii="Arial Narrow" w:hAnsi="Arial Narrow"/>
          <w:sz w:val="24"/>
          <w:szCs w:val="24"/>
        </w:rPr>
        <w:t xml:space="preserve">perators </w:t>
      </w:r>
      <w:r>
        <w:rPr>
          <w:rFonts w:ascii="Arial Narrow" w:hAnsi="Arial Narrow"/>
          <w:sz w:val="24"/>
          <w:szCs w:val="24"/>
        </w:rPr>
        <w:t xml:space="preserve">shall comply with </w:t>
      </w:r>
      <w:r w:rsidR="00794B1C">
        <w:rPr>
          <w:rFonts w:ascii="Arial Narrow" w:hAnsi="Arial Narrow"/>
          <w:sz w:val="24"/>
          <w:szCs w:val="24"/>
        </w:rPr>
        <w:t>these directives</w:t>
      </w:r>
      <w:r>
        <w:rPr>
          <w:rFonts w:ascii="Arial Narrow" w:hAnsi="Arial Narrow"/>
          <w:sz w:val="24"/>
          <w:szCs w:val="24"/>
        </w:rPr>
        <w:t xml:space="preserve"> with </w:t>
      </w:r>
      <w:r w:rsidR="00794B1C">
        <w:rPr>
          <w:rFonts w:ascii="Arial Narrow" w:hAnsi="Arial Narrow"/>
          <w:sz w:val="24"/>
          <w:szCs w:val="24"/>
        </w:rPr>
        <w:t>immediate effect.</w:t>
      </w:r>
    </w:p>
    <w:p w:rsidR="00794B1C" w:rsidRDefault="00794B1C" w:rsidP="0000510D">
      <w:pPr>
        <w:spacing w:line="240" w:lineRule="auto"/>
        <w:jc w:val="both"/>
        <w:rPr>
          <w:rFonts w:ascii="Arial Narrow" w:hAnsi="Arial Narrow"/>
          <w:sz w:val="24"/>
          <w:szCs w:val="24"/>
        </w:rPr>
      </w:pPr>
      <w:r>
        <w:rPr>
          <w:rFonts w:ascii="Arial Narrow" w:hAnsi="Arial Narrow"/>
          <w:sz w:val="24"/>
          <w:szCs w:val="24"/>
        </w:rPr>
        <w:t>Please be guide accordingly.</w:t>
      </w:r>
    </w:p>
    <w:p w:rsidR="00794B1C" w:rsidRDefault="00794B1C" w:rsidP="0000510D">
      <w:pPr>
        <w:spacing w:line="240" w:lineRule="auto"/>
        <w:jc w:val="both"/>
        <w:rPr>
          <w:rFonts w:ascii="Arial Narrow" w:hAnsi="Arial Narrow"/>
          <w:sz w:val="24"/>
          <w:szCs w:val="24"/>
        </w:rPr>
      </w:pPr>
    </w:p>
    <w:p w:rsidR="00794B1C" w:rsidRDefault="004F1290" w:rsidP="00794B1C">
      <w:pPr>
        <w:spacing w:line="240" w:lineRule="auto"/>
        <w:jc w:val="center"/>
        <w:rPr>
          <w:rFonts w:ascii="Arial Narrow" w:hAnsi="Arial Narrow"/>
          <w:b/>
          <w:sz w:val="24"/>
          <w:szCs w:val="24"/>
        </w:rPr>
      </w:pPr>
      <w:r>
        <w:rPr>
          <w:rFonts w:ascii="Arial Narrow" w:hAnsi="Arial Narrow"/>
          <w:b/>
          <w:sz w:val="24"/>
          <w:szCs w:val="24"/>
        </w:rPr>
        <w:t xml:space="preserve">REGINALD KARAWUSA </w:t>
      </w:r>
    </w:p>
    <w:p w:rsidR="004F1290" w:rsidRDefault="004F1290" w:rsidP="00794B1C">
      <w:pPr>
        <w:spacing w:line="240" w:lineRule="auto"/>
        <w:jc w:val="center"/>
        <w:rPr>
          <w:rFonts w:ascii="Arial Narrow" w:hAnsi="Arial Narrow"/>
          <w:b/>
          <w:sz w:val="24"/>
          <w:szCs w:val="24"/>
        </w:rPr>
      </w:pPr>
    </w:p>
    <w:p w:rsidR="004F1290" w:rsidRDefault="004F1290" w:rsidP="00794B1C">
      <w:pPr>
        <w:spacing w:line="240" w:lineRule="auto"/>
        <w:jc w:val="center"/>
        <w:rPr>
          <w:rFonts w:ascii="Arial Narrow" w:hAnsi="Arial Narrow"/>
          <w:b/>
          <w:sz w:val="24"/>
          <w:szCs w:val="24"/>
        </w:rPr>
      </w:pPr>
      <w:r>
        <w:rPr>
          <w:rFonts w:ascii="Arial Narrow" w:hAnsi="Arial Narrow"/>
          <w:b/>
          <w:sz w:val="24"/>
          <w:szCs w:val="24"/>
        </w:rPr>
        <w:t>------------------------------</w:t>
      </w:r>
    </w:p>
    <w:p w:rsidR="004F1290" w:rsidRDefault="004F1290" w:rsidP="00794B1C">
      <w:pPr>
        <w:spacing w:line="240" w:lineRule="auto"/>
        <w:jc w:val="center"/>
        <w:rPr>
          <w:rFonts w:ascii="Arial Narrow" w:hAnsi="Arial Narrow"/>
          <w:b/>
          <w:sz w:val="24"/>
          <w:szCs w:val="24"/>
        </w:rPr>
      </w:pPr>
      <w:r>
        <w:rPr>
          <w:rFonts w:ascii="Arial Narrow" w:hAnsi="Arial Narrow"/>
          <w:b/>
          <w:sz w:val="24"/>
          <w:szCs w:val="24"/>
        </w:rPr>
        <w:t xml:space="preserve">Executive Commissioner, Legal &amp; Enforcement </w:t>
      </w:r>
    </w:p>
    <w:p w:rsidR="004F1290" w:rsidRDefault="004F1290" w:rsidP="00794B1C">
      <w:pPr>
        <w:spacing w:line="240" w:lineRule="auto"/>
        <w:jc w:val="center"/>
        <w:rPr>
          <w:rFonts w:ascii="Arial Narrow" w:hAnsi="Arial Narrow"/>
          <w:b/>
          <w:sz w:val="24"/>
          <w:szCs w:val="24"/>
        </w:rPr>
      </w:pPr>
      <w:r>
        <w:rPr>
          <w:rFonts w:ascii="Arial Narrow" w:hAnsi="Arial Narrow"/>
          <w:b/>
          <w:sz w:val="24"/>
          <w:szCs w:val="24"/>
        </w:rPr>
        <w:t xml:space="preserve">For The Director-General </w:t>
      </w:r>
    </w:p>
    <w:p w:rsidR="004F1290" w:rsidRPr="00794B1C" w:rsidRDefault="004F1290" w:rsidP="00794B1C">
      <w:pPr>
        <w:spacing w:line="240" w:lineRule="auto"/>
        <w:jc w:val="center"/>
        <w:rPr>
          <w:rFonts w:ascii="Arial Narrow" w:hAnsi="Arial Narrow"/>
          <w:b/>
          <w:sz w:val="24"/>
          <w:szCs w:val="24"/>
        </w:rPr>
      </w:pPr>
    </w:p>
    <w:p w:rsidR="001A1BF7" w:rsidRPr="00D5133C" w:rsidRDefault="00C76A72" w:rsidP="00D5133C">
      <w:pPr>
        <w:spacing w:line="240" w:lineRule="auto"/>
        <w:jc w:val="center"/>
        <w:rPr>
          <w:rFonts w:ascii="Arial Narrow" w:hAnsi="Arial Narrow"/>
          <w:b/>
          <w:sz w:val="24"/>
          <w:szCs w:val="24"/>
        </w:rPr>
      </w:pPr>
      <w:r>
        <w:rPr>
          <w:rFonts w:ascii="Arial Narrow" w:hAnsi="Arial Narrow"/>
          <w:b/>
          <w:sz w:val="24"/>
          <w:szCs w:val="24"/>
        </w:rPr>
        <w:t>April,2023</w:t>
      </w:r>
    </w:p>
    <w:sectPr w:rsidR="001A1BF7" w:rsidRPr="00D513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77F3B"/>
    <w:multiLevelType w:val="hybridMultilevel"/>
    <w:tmpl w:val="BE22B5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92"/>
    <w:rsid w:val="0000510D"/>
    <w:rsid w:val="000419E9"/>
    <w:rsid w:val="001A1BF7"/>
    <w:rsid w:val="002A0766"/>
    <w:rsid w:val="00340F96"/>
    <w:rsid w:val="00386CD3"/>
    <w:rsid w:val="004F1290"/>
    <w:rsid w:val="005E1292"/>
    <w:rsid w:val="00615AFC"/>
    <w:rsid w:val="006F690E"/>
    <w:rsid w:val="00772B49"/>
    <w:rsid w:val="00794B1C"/>
    <w:rsid w:val="00A50FA1"/>
    <w:rsid w:val="00B117BE"/>
    <w:rsid w:val="00C22B04"/>
    <w:rsid w:val="00C76A72"/>
    <w:rsid w:val="00D5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E0A6"/>
  <w15:chartTrackingRefBased/>
  <w15:docId w15:val="{7C2A20FC-F883-4610-8004-20EC6258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AFC"/>
    <w:rPr>
      <w:color w:val="0563C1" w:themeColor="hyperlink"/>
      <w:u w:val="single"/>
    </w:rPr>
  </w:style>
  <w:style w:type="paragraph" w:styleId="ListParagraph">
    <w:name w:val="List Paragraph"/>
    <w:basedOn w:val="Normal"/>
    <w:uiPriority w:val="34"/>
    <w:qFormat/>
    <w:rsid w:val="00C22B04"/>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cverification@cac.gov.ng" TargetMode="External"/><Relationship Id="rId5" Type="http://schemas.openxmlformats.org/officeDocument/2006/relationships/hyperlink" Target="https://forms.office.com/r/Gs8UprwEd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Safiya N.</dc:creator>
  <cp:keywords/>
  <dc:description/>
  <cp:lastModifiedBy>Musa Safiya N.</cp:lastModifiedBy>
  <cp:revision>4</cp:revision>
  <dcterms:created xsi:type="dcterms:W3CDTF">2023-04-12T11:15:00Z</dcterms:created>
  <dcterms:modified xsi:type="dcterms:W3CDTF">2023-04-12T11:18:00Z</dcterms:modified>
</cp:coreProperties>
</file>